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A1" w:rsidRPr="004D03A1" w:rsidRDefault="004D03A1" w:rsidP="004D03A1">
      <w:pPr>
        <w:tabs>
          <w:tab w:val="center" w:pos="5130"/>
          <w:tab w:val="left" w:pos="6510"/>
        </w:tabs>
        <w:jc w:val="center"/>
        <w:outlineLvl w:val="0"/>
        <w:rPr>
          <w:b/>
          <w:bCs/>
        </w:rPr>
      </w:pPr>
      <w:r w:rsidRPr="004D03A1">
        <w:rPr>
          <w:b/>
          <w:bCs/>
        </w:rPr>
        <w:t>T.C.</w:t>
      </w:r>
    </w:p>
    <w:p w:rsidR="004D03A1" w:rsidRPr="004D03A1" w:rsidRDefault="004D03A1" w:rsidP="004D03A1">
      <w:pPr>
        <w:jc w:val="center"/>
        <w:outlineLvl w:val="0"/>
        <w:rPr>
          <w:b/>
          <w:bCs/>
        </w:rPr>
      </w:pPr>
      <w:r w:rsidRPr="004D03A1">
        <w:rPr>
          <w:b/>
          <w:bCs/>
        </w:rPr>
        <w:t>AFYON KARAHİSAR VALİLİĞİ</w:t>
      </w:r>
    </w:p>
    <w:p w:rsidR="004D03A1" w:rsidRDefault="004D03A1" w:rsidP="004D03A1">
      <w:pPr>
        <w:jc w:val="center"/>
        <w:outlineLvl w:val="0"/>
        <w:rPr>
          <w:b/>
          <w:bCs/>
        </w:rPr>
      </w:pPr>
      <w:r w:rsidRPr="004D03A1">
        <w:rPr>
          <w:b/>
          <w:bCs/>
        </w:rPr>
        <w:t>Hüseyin Türkmen İlkokulu Müdürlüğü</w:t>
      </w:r>
    </w:p>
    <w:p w:rsidR="004D03A1" w:rsidRPr="004D03A1" w:rsidRDefault="004D03A1" w:rsidP="004D03A1">
      <w:pPr>
        <w:tabs>
          <w:tab w:val="left" w:pos="7020"/>
        </w:tabs>
      </w:pPr>
    </w:p>
    <w:p w:rsidR="004D03A1" w:rsidRPr="004D03A1" w:rsidRDefault="00F81B51" w:rsidP="00A85FF4">
      <w:proofErr w:type="gramStart"/>
      <w:r>
        <w:t>Sayı   : 23171889</w:t>
      </w:r>
      <w:proofErr w:type="gramEnd"/>
      <w:r>
        <w:t>-700</w:t>
      </w:r>
      <w:r w:rsidR="004E5D94">
        <w:t>-</w:t>
      </w:r>
      <w:r w:rsidR="00A85FF4">
        <w:t xml:space="preserve">                                                                                                </w:t>
      </w:r>
      <w:r w:rsidR="00A85FF4">
        <w:t>05/04/2017</w:t>
      </w:r>
      <w:r w:rsidR="00A85FF4" w:rsidRPr="004D03A1">
        <w:t xml:space="preserve">                          </w:t>
      </w:r>
      <w:r w:rsidR="00A85FF4">
        <w:t xml:space="preserve">                   </w:t>
      </w:r>
      <w:r w:rsidR="00A85FF4">
        <w:t xml:space="preserve">  </w:t>
      </w:r>
    </w:p>
    <w:p w:rsidR="00607BC8" w:rsidRPr="004D03A1" w:rsidRDefault="004D03A1" w:rsidP="00BA04AC">
      <w:proofErr w:type="gramStart"/>
      <w:r w:rsidRPr="004D03A1">
        <w:t>Konu :</w:t>
      </w:r>
      <w:r w:rsidR="00330713">
        <w:t>Kurum</w:t>
      </w:r>
      <w:proofErr w:type="gramEnd"/>
      <w:r w:rsidR="00330713">
        <w:t xml:space="preserve"> Standartları</w:t>
      </w:r>
    </w:p>
    <w:p w:rsidR="004E5D94" w:rsidRPr="004D03A1" w:rsidRDefault="004D03A1" w:rsidP="004D03A1">
      <w:r w:rsidRPr="004D03A1">
        <w:t xml:space="preserve">            </w:t>
      </w:r>
    </w:p>
    <w:p w:rsidR="004D03A1" w:rsidRDefault="0061747A" w:rsidP="004D03A1">
      <w:pPr>
        <w:jc w:val="center"/>
        <w:outlineLvl w:val="0"/>
      </w:pPr>
      <w:r>
        <w:t>HÜSEYİN TÜRKMEN İLKOKULU ÖĞRETMENLERİNE,</w:t>
      </w:r>
    </w:p>
    <w:p w:rsidR="004D03A1" w:rsidRDefault="004D03A1" w:rsidP="004D03A1">
      <w:pPr>
        <w:jc w:val="center"/>
        <w:outlineLvl w:val="0"/>
      </w:pPr>
      <w:r>
        <w:t xml:space="preserve">                                                           </w:t>
      </w:r>
      <w:r w:rsidR="0061747A">
        <w:t xml:space="preserve">           </w:t>
      </w:r>
      <w:r>
        <w:t xml:space="preserve">   AFYONKARAHİSAR</w:t>
      </w:r>
    </w:p>
    <w:p w:rsidR="00422F77" w:rsidRDefault="00422F77" w:rsidP="004D03A1">
      <w:pPr>
        <w:jc w:val="center"/>
        <w:outlineLvl w:val="0"/>
      </w:pPr>
    </w:p>
    <w:p w:rsidR="00A85FF4" w:rsidRDefault="00A85FF4" w:rsidP="00A85FF4">
      <w:pPr>
        <w:outlineLvl w:val="0"/>
      </w:pPr>
      <w:proofErr w:type="gramStart"/>
      <w:r>
        <w:t>İlgi : İl</w:t>
      </w:r>
      <w:proofErr w:type="gramEnd"/>
      <w:r>
        <w:t xml:space="preserve"> Milli Eğitim müdürlüğünün</w:t>
      </w:r>
      <w:r w:rsidR="00422F77">
        <w:t>03/04/2017 tarih ve</w:t>
      </w:r>
      <w:r>
        <w:t xml:space="preserve"> 97167970 -700-E.4498265</w:t>
      </w:r>
      <w:r w:rsidR="00422F77">
        <w:t xml:space="preserve"> sayılı yazısı</w:t>
      </w:r>
    </w:p>
    <w:p w:rsidR="004D03A1" w:rsidRPr="004D03A1" w:rsidRDefault="004D03A1" w:rsidP="0061747A"/>
    <w:p w:rsidR="0006349F" w:rsidRDefault="0061747A" w:rsidP="00BA04AC">
      <w:pPr>
        <w:spacing w:line="360" w:lineRule="auto"/>
        <w:jc w:val="both"/>
      </w:pPr>
      <w:r>
        <w:t xml:space="preserve">      </w:t>
      </w:r>
      <w:r w:rsidR="004E5D94">
        <w:t xml:space="preserve"> </w:t>
      </w:r>
      <w:r w:rsidR="00422F77">
        <w:t xml:space="preserve">İlgi yazı gereği </w:t>
      </w:r>
      <w:r w:rsidR="00F81B51">
        <w:t>Kurum Standartları modülü 2017</w:t>
      </w:r>
      <w:r w:rsidR="002141FD">
        <w:t>-201</w:t>
      </w:r>
      <w:r w:rsidR="00F81B51">
        <w:t>8</w:t>
      </w:r>
      <w:r w:rsidR="002141FD">
        <w:t xml:space="preserve"> Eğitim Öğretim yılı veri girişleri için açılmış olup;</w:t>
      </w:r>
      <w:r w:rsidR="004E5D94">
        <w:t xml:space="preserve">   </w:t>
      </w:r>
      <w:r w:rsidR="002141FD">
        <w:t xml:space="preserve">Okulumuz </w:t>
      </w:r>
      <w:proofErr w:type="gramStart"/>
      <w:r w:rsidR="002141FD">
        <w:t>öğretmenlerinin  MEBBİS</w:t>
      </w:r>
      <w:proofErr w:type="gramEnd"/>
      <w:r w:rsidR="002141FD">
        <w:t xml:space="preserve"> kullanıcı adı ve şifreleri ile </w:t>
      </w:r>
      <w:proofErr w:type="spellStart"/>
      <w:r w:rsidR="002141FD">
        <w:t>Mebbis’e</w:t>
      </w:r>
      <w:proofErr w:type="spellEnd"/>
      <w:r w:rsidR="0006349F">
        <w:t xml:space="preserve"> giriş yaparak, Kurum Standartları Veri Girişi yan başlığı altındaki “Yönetici/Öğretmen Veri </w:t>
      </w:r>
      <w:proofErr w:type="spellStart"/>
      <w:r w:rsidR="0006349F">
        <w:t>Girişi”nden</w:t>
      </w:r>
      <w:proofErr w:type="spellEnd"/>
      <w:r w:rsidR="0006349F">
        <w:t xml:space="preserve"> anket uygulamasına </w:t>
      </w:r>
      <w:r w:rsidR="00C8355D">
        <w:t xml:space="preserve">ulaşarak </w:t>
      </w:r>
      <w:r w:rsidR="00422F77">
        <w:t>04/04/2017-16</w:t>
      </w:r>
      <w:r w:rsidR="00823445">
        <w:t xml:space="preserve"> </w:t>
      </w:r>
      <w:r w:rsidR="00C8355D">
        <w:t>Haziran</w:t>
      </w:r>
      <w:r w:rsidR="00823445">
        <w:t xml:space="preserve"> </w:t>
      </w:r>
      <w:r w:rsidR="00422F77">
        <w:t xml:space="preserve">2017 </w:t>
      </w:r>
      <w:r w:rsidR="00823445">
        <w:t>tarihleri arasında veri girişlerinin yapılması</w:t>
      </w:r>
      <w:r>
        <w:t xml:space="preserve"> gerekmektedir. </w:t>
      </w:r>
    </w:p>
    <w:p w:rsidR="004E5D94" w:rsidRDefault="0006349F" w:rsidP="00F70879">
      <w:pPr>
        <w:spacing w:line="360" w:lineRule="auto"/>
        <w:jc w:val="both"/>
      </w:pPr>
      <w:r>
        <w:t xml:space="preserve">        </w:t>
      </w:r>
      <w:r w:rsidR="00422F77">
        <w:t>Ayrıca s</w:t>
      </w:r>
      <w:r>
        <w:t xml:space="preserve">ınıf öğretmenlerince </w:t>
      </w:r>
      <w:proofErr w:type="gramStart"/>
      <w:r w:rsidR="00422F77">
        <w:t>03-14</w:t>
      </w:r>
      <w:proofErr w:type="gramEnd"/>
      <w:r w:rsidR="00605A93">
        <w:t xml:space="preserve"> Nisan tarihleri arasında </w:t>
      </w:r>
      <w:r w:rsidR="00422F77">
        <w:t xml:space="preserve">öğrenci ve velilerin </w:t>
      </w:r>
      <w:r w:rsidR="00605A93">
        <w:t>bilgilendirilerek</w:t>
      </w:r>
      <w:r w:rsidR="0061747A">
        <w:t>, anket girişl</w:t>
      </w:r>
      <w:r w:rsidR="00605A93">
        <w:t>erine teşvik ve rehberlik edilmesi</w:t>
      </w:r>
      <w:r w:rsidR="0061747A">
        <w:t>, ankete MEBBİ</w:t>
      </w:r>
      <w:r w:rsidR="0061747A" w:rsidRPr="0061747A">
        <w:t>S (http://mebbis.meb.gov.tr) ana sayfasında bulunan "Kurum Standartları Öğrenci ve Veli Giri</w:t>
      </w:r>
      <w:r w:rsidR="0061747A">
        <w:t>ş</w:t>
      </w:r>
      <w:r w:rsidR="0061747A" w:rsidRPr="0061747A">
        <w:t>leri" bağlantısını kullanara</w:t>
      </w:r>
      <w:r w:rsidR="0061747A">
        <w:t>k veya e-okul üzerinden verilmiş</w:t>
      </w:r>
      <w:r w:rsidR="0061747A" w:rsidRPr="0061747A">
        <w:t xml:space="preserve"> olan bağlantıyı kullanarak</w:t>
      </w:r>
      <w:r w:rsidR="0061747A">
        <w:t xml:space="preserve"> giriş yapmaları</w:t>
      </w:r>
      <w:r w:rsidR="00605A93">
        <w:t>nın sağlanması</w:t>
      </w:r>
      <w:r w:rsidR="00C8355D">
        <w:t xml:space="preserve"> </w:t>
      </w:r>
      <w:r w:rsidR="00605A93">
        <w:t>gerekmektedir.</w:t>
      </w:r>
      <w:r w:rsidR="0061747A">
        <w:t xml:space="preserve"> Öğrenci ve veli</w:t>
      </w:r>
      <w:r w:rsidR="00422F77">
        <w:t xml:space="preserve"> Veri girişleri 16</w:t>
      </w:r>
      <w:r w:rsidR="0061747A">
        <w:t xml:space="preserve"> Haziran</w:t>
      </w:r>
      <w:r w:rsidR="00422F77">
        <w:t xml:space="preserve"> 2017</w:t>
      </w:r>
      <w:r w:rsidR="0061747A">
        <w:t xml:space="preserve"> tarihine kadar yapılabilecektir.</w:t>
      </w:r>
    </w:p>
    <w:p w:rsidR="00422F77" w:rsidRPr="004D03A1" w:rsidRDefault="004D03A1" w:rsidP="00422F77">
      <w:pPr>
        <w:spacing w:line="360" w:lineRule="auto"/>
        <w:jc w:val="both"/>
        <w:outlineLvl w:val="0"/>
      </w:pPr>
      <w:r w:rsidRPr="004D03A1">
        <w:t xml:space="preserve">       </w:t>
      </w:r>
      <w:r w:rsidR="00823445">
        <w:t>Veri girişleri konusunda öğrenci ve velilere belirtilen zaman diliminde rehberlik yapılarak veri girişlerinin sağlanması konusunda g</w:t>
      </w:r>
      <w:r w:rsidR="00C8355D">
        <w:t xml:space="preserve">ereğini </w:t>
      </w:r>
      <w:proofErr w:type="gramStart"/>
      <w:r w:rsidR="00C8355D">
        <w:t xml:space="preserve">rica </w:t>
      </w:r>
      <w:r>
        <w:t xml:space="preserve"> ederim</w:t>
      </w:r>
      <w:proofErr w:type="gramEnd"/>
      <w:r>
        <w:t>.</w:t>
      </w:r>
    </w:p>
    <w:p w:rsidR="004D03A1" w:rsidRPr="004D03A1" w:rsidRDefault="004D03A1" w:rsidP="004D03A1"/>
    <w:p w:rsidR="004D03A1" w:rsidRPr="004D03A1" w:rsidRDefault="004D03A1" w:rsidP="004D03A1">
      <w:pPr>
        <w:tabs>
          <w:tab w:val="left" w:pos="3120"/>
          <w:tab w:val="left" w:pos="6600"/>
        </w:tabs>
      </w:pPr>
      <w:r>
        <w:tab/>
      </w:r>
      <w:r>
        <w:tab/>
        <w:t xml:space="preserve">          </w:t>
      </w:r>
      <w:r w:rsidRPr="004D03A1">
        <w:t xml:space="preserve">Akın KARAMAN </w:t>
      </w:r>
    </w:p>
    <w:p w:rsidR="004D03A1" w:rsidRDefault="004D03A1" w:rsidP="00EA4339">
      <w:pPr>
        <w:ind w:left="6372" w:firstLine="708"/>
      </w:pPr>
      <w:r>
        <w:t xml:space="preserve">      </w:t>
      </w:r>
      <w:r w:rsidR="00EA4339">
        <w:t>Okul Müdü</w:t>
      </w:r>
      <w:r w:rsidR="00823445">
        <w:t>rü</w:t>
      </w:r>
    </w:p>
    <w:p w:rsidR="004A0CAF" w:rsidRDefault="004A0CAF" w:rsidP="00EA4339">
      <w:pPr>
        <w:ind w:left="6372" w:firstLine="708"/>
      </w:pPr>
      <w:bookmarkStart w:id="0" w:name="_GoBack"/>
      <w:bookmarkEnd w:id="0"/>
    </w:p>
    <w:p w:rsidR="004D03A1" w:rsidRDefault="0061747A" w:rsidP="0061747A">
      <w:pPr>
        <w:spacing w:line="360" w:lineRule="auto"/>
      </w:pPr>
      <w:r>
        <w:t>AÇIKLAMALAR:</w:t>
      </w:r>
    </w:p>
    <w:p w:rsidR="00330713" w:rsidRDefault="0061747A" w:rsidP="0061747A">
      <w:pPr>
        <w:spacing w:line="360" w:lineRule="auto"/>
      </w:pPr>
      <w:r>
        <w:t>1-</w:t>
      </w:r>
      <w:r w:rsidR="00330713" w:rsidRPr="00330713">
        <w:t xml:space="preserve">Anketi </w:t>
      </w:r>
      <w:r w:rsidR="00330713">
        <w:t xml:space="preserve">bütün veliler ile </w:t>
      </w:r>
      <w:r w:rsidR="00330713" w:rsidRPr="00330713">
        <w:t>2. Sınıf, 3.sınıf, 4.sınıf öğrencileri doldurabilirler. (Okul öncesi eğitim kurumlarında eğitim gören çocuklar ile 1. sınıf öğrenciler sisteme giri</w:t>
      </w:r>
      <w:r w:rsidR="00330713">
        <w:t>ş</w:t>
      </w:r>
      <w:r w:rsidR="00330713" w:rsidRPr="00330713">
        <w:t xml:space="preserve"> yapamazlar) </w:t>
      </w:r>
    </w:p>
    <w:p w:rsidR="0061747A" w:rsidRDefault="0061747A" w:rsidP="0061747A">
      <w:pPr>
        <w:spacing w:line="360" w:lineRule="auto"/>
      </w:pPr>
      <w:r>
        <w:t>2-Veliler Veli T.C. kimlik numarası</w:t>
      </w:r>
      <w:r w:rsidR="00434C98">
        <w:t>,</w:t>
      </w:r>
      <w:r w:rsidR="005C5686">
        <w:t xml:space="preserve"> </w:t>
      </w:r>
      <w:r w:rsidR="00434C98">
        <w:t>Anne Kızlık Soyadı</w:t>
      </w:r>
      <w:r>
        <w:t xml:space="preserve"> ve öğrenci numarası ile öğrenciler öğrenci T.C. kimlik numarası</w:t>
      </w:r>
      <w:r w:rsidR="00434C98">
        <w:t>,</w:t>
      </w:r>
      <w:r w:rsidR="005C5686">
        <w:t xml:space="preserve"> </w:t>
      </w:r>
      <w:r w:rsidR="00434C98">
        <w:t>Anne Kızlık Soyadı</w:t>
      </w:r>
      <w:r>
        <w:t xml:space="preserve"> ve öğrenci numarası ile sisteme giriş yapabilirler.</w:t>
      </w:r>
    </w:p>
    <w:p w:rsidR="00434C98" w:rsidRDefault="00434C98" w:rsidP="0061747A">
      <w:pPr>
        <w:spacing w:line="360" w:lineRule="auto"/>
      </w:pPr>
      <w:r>
        <w:t>Not: Yönergenin “Veri Gi</w:t>
      </w:r>
      <w:r w:rsidR="005C5686">
        <w:t>rişi” başlığının ç</w:t>
      </w:r>
      <w:proofErr w:type="gramStart"/>
      <w:r w:rsidR="005C5686">
        <w:t>)</w:t>
      </w:r>
      <w:proofErr w:type="gramEnd"/>
      <w:r w:rsidR="005C5686">
        <w:t xml:space="preserve"> maddesi: “… </w:t>
      </w:r>
      <w:r>
        <w:t xml:space="preserve">Eğer velinin internete erişimi yoksa veya herhangi bir sebepten dolayı okula gelemiyorsa çıktısı alınmış veli ölçeklerinin elle doldurulması sağlanır. Elle doldurulan ve veli tarafından imzalanan ölçekler sınıf/şube rehber öğretmemi tarafından Kurum Standartları Modüllü üzerinden bilgisayar ortamına aktarılır”. </w:t>
      </w:r>
      <w:proofErr w:type="gramStart"/>
      <w:r>
        <w:t>hükmü</w:t>
      </w:r>
      <w:proofErr w:type="gramEnd"/>
      <w:r>
        <w:t xml:space="preserve"> sisteme girilen verilerin gizliliği esasları göz önüne alınarak iptal edilmiştir. Yeni düzenlemede ölçeklerin bizzat şahıs tarafından kendisinin doldurması, gerekli durumlarda kurum </w:t>
      </w:r>
      <w:proofErr w:type="gramStart"/>
      <w:r>
        <w:t>imkanlarından</w:t>
      </w:r>
      <w:proofErr w:type="gramEnd"/>
      <w:r>
        <w:t xml:space="preserve"> ve rehberliğinden yararlanılması öngörülmüştür</w:t>
      </w:r>
    </w:p>
    <w:p w:rsidR="00F12D7B" w:rsidRDefault="00F12D7B" w:rsidP="004D03A1"/>
    <w:p w:rsidR="00F12D7B" w:rsidRDefault="00F12D7B" w:rsidP="004D03A1"/>
    <w:p w:rsidR="00115487" w:rsidRDefault="00115487" w:rsidP="004D03A1"/>
    <w:p w:rsidR="00115487" w:rsidRDefault="00115487" w:rsidP="004D03A1"/>
    <w:p w:rsidR="004D03A1" w:rsidRDefault="00C1170E" w:rsidP="004D03A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A7469" wp14:editId="1050C9A6">
                <wp:simplePos x="0" y="0"/>
                <wp:positionH relativeFrom="column">
                  <wp:posOffset>47625</wp:posOffset>
                </wp:positionH>
                <wp:positionV relativeFrom="paragraph">
                  <wp:posOffset>64770</wp:posOffset>
                </wp:positionV>
                <wp:extent cx="6255385" cy="10795"/>
                <wp:effectExtent l="0" t="0" r="12065" b="2730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538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5.1pt" to="496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" strokecolor="#4579b8 [3044]"/>
            </w:pict>
          </mc:Fallback>
        </mc:AlternateContent>
      </w:r>
      <w:r w:rsidR="00F12D7B">
        <w:rPr>
          <w:noProof/>
        </w:rPr>
        <w:drawing>
          <wp:anchor distT="0" distB="0" distL="114300" distR="114300" simplePos="0" relativeHeight="251662336" behindDoc="0" locked="0" layoutInCell="1" allowOverlap="1" wp14:anchorId="4D295878" wp14:editId="4633D440">
            <wp:simplePos x="0" y="0"/>
            <wp:positionH relativeFrom="column">
              <wp:posOffset>-88265</wp:posOffset>
            </wp:positionH>
            <wp:positionV relativeFrom="paragraph">
              <wp:posOffset>68580</wp:posOffset>
            </wp:positionV>
            <wp:extent cx="824230" cy="824230"/>
            <wp:effectExtent l="0" t="0" r="0" b="0"/>
            <wp:wrapNone/>
            <wp:docPr id="17" name="Resim 17" descr="!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!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2896"/>
      </w:tblGrid>
      <w:tr w:rsidR="00F12D7B" w:rsidRPr="00F12D7B" w:rsidTr="00962AB3">
        <w:trPr>
          <w:trHeight w:val="354"/>
        </w:trPr>
        <w:tc>
          <w:tcPr>
            <w:tcW w:w="1145" w:type="dxa"/>
          </w:tcPr>
          <w:p w:rsidR="00F12D7B" w:rsidRPr="00F12D7B" w:rsidRDefault="00F12D7B" w:rsidP="00F12D7B">
            <w:pPr>
              <w:rPr>
                <w:sz w:val="16"/>
                <w:szCs w:val="16"/>
              </w:rPr>
            </w:pPr>
            <w:r w:rsidRPr="00F12D7B">
              <w:rPr>
                <w:rFonts w:ascii="Arial" w:hAnsi="Arial"/>
                <w:sz w:val="16"/>
              </w:rPr>
              <w:t>K</w:t>
            </w:r>
            <w:r w:rsidRPr="00F12D7B">
              <w:rPr>
                <w:sz w:val="16"/>
                <w:szCs w:val="16"/>
              </w:rPr>
              <w:t>urum Kodu</w:t>
            </w:r>
          </w:p>
        </w:tc>
        <w:tc>
          <w:tcPr>
            <w:tcW w:w="2147" w:type="dxa"/>
          </w:tcPr>
          <w:p w:rsidR="00F12D7B" w:rsidRPr="00F12D7B" w:rsidRDefault="00962AB3" w:rsidP="00F12D7B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36576" distB="36576" distL="36576" distR="36576" simplePos="0" relativeHeight="251661312" behindDoc="0" locked="0" layoutInCell="1" allowOverlap="1" wp14:anchorId="4A34CE44" wp14:editId="66D9E7A9">
                  <wp:simplePos x="0" y="0"/>
                  <wp:positionH relativeFrom="column">
                    <wp:posOffset>1812290</wp:posOffset>
                  </wp:positionH>
                  <wp:positionV relativeFrom="paragraph">
                    <wp:posOffset>147955</wp:posOffset>
                  </wp:positionV>
                  <wp:extent cx="467995" cy="505460"/>
                  <wp:effectExtent l="0" t="0" r="8255" b="8890"/>
                  <wp:wrapNone/>
                  <wp:docPr id="15" name="Resim 15" descr="destek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teklogo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DDCF949" wp14:editId="71542462">
                  <wp:simplePos x="0" y="0"/>
                  <wp:positionH relativeFrom="column">
                    <wp:posOffset>2386330</wp:posOffset>
                  </wp:positionH>
                  <wp:positionV relativeFrom="paragraph">
                    <wp:posOffset>80645</wp:posOffset>
                  </wp:positionV>
                  <wp:extent cx="421005" cy="504825"/>
                  <wp:effectExtent l="0" t="0" r="0" b="9525"/>
                  <wp:wrapNone/>
                  <wp:docPr id="14" name="Resim 14" descr="be_r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e_r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2D7B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404ACA7" wp14:editId="02604FA0">
                  <wp:simplePos x="0" y="0"/>
                  <wp:positionH relativeFrom="column">
                    <wp:posOffset>3790315</wp:posOffset>
                  </wp:positionH>
                  <wp:positionV relativeFrom="paragraph">
                    <wp:posOffset>81280</wp:posOffset>
                  </wp:positionV>
                  <wp:extent cx="636905" cy="502920"/>
                  <wp:effectExtent l="0" t="0" r="0" b="0"/>
                  <wp:wrapNone/>
                  <wp:docPr id="16" name="Resim 1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2D7B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3DB4F24" wp14:editId="4F7803C0">
                  <wp:simplePos x="0" y="0"/>
                  <wp:positionH relativeFrom="column">
                    <wp:posOffset>2896870</wp:posOffset>
                  </wp:positionH>
                  <wp:positionV relativeFrom="paragraph">
                    <wp:posOffset>47625</wp:posOffset>
                  </wp:positionV>
                  <wp:extent cx="791845" cy="534670"/>
                  <wp:effectExtent l="0" t="0" r="8255" b="0"/>
                  <wp:wrapNone/>
                  <wp:docPr id="13" name="Resim 13" descr="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487">
              <w:rPr>
                <w:b/>
                <w:sz w:val="20"/>
                <w:szCs w:val="20"/>
              </w:rPr>
              <w:t>700422</w:t>
            </w:r>
          </w:p>
        </w:tc>
      </w:tr>
      <w:tr w:rsidR="00962AB3" w:rsidRPr="00F12D7B" w:rsidTr="00982F67">
        <w:tc>
          <w:tcPr>
            <w:tcW w:w="1145" w:type="dxa"/>
          </w:tcPr>
          <w:p w:rsidR="00962AB3" w:rsidRPr="00F12D7B" w:rsidRDefault="00962AB3" w:rsidP="00F12D7B">
            <w:pPr>
              <w:rPr>
                <w:sz w:val="16"/>
                <w:szCs w:val="16"/>
              </w:rPr>
            </w:pPr>
            <w:r w:rsidRPr="00F12D7B">
              <w:rPr>
                <w:sz w:val="16"/>
                <w:szCs w:val="16"/>
              </w:rPr>
              <w:t>Adres</w:t>
            </w:r>
          </w:p>
        </w:tc>
        <w:tc>
          <w:tcPr>
            <w:tcW w:w="2147" w:type="dxa"/>
          </w:tcPr>
          <w:p w:rsidR="00962AB3" w:rsidRPr="00101BB5" w:rsidRDefault="00962AB3" w:rsidP="00982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Osmangazi </w:t>
            </w:r>
            <w:proofErr w:type="spellStart"/>
            <w:proofErr w:type="gramStart"/>
            <w:r>
              <w:rPr>
                <w:sz w:val="16"/>
                <w:szCs w:val="16"/>
              </w:rPr>
              <w:t>Mh.Hamm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Bul.No:79</w:t>
            </w:r>
          </w:p>
          <w:p w:rsidR="00962AB3" w:rsidRDefault="00962AB3" w:rsidP="00982F67">
            <w:r w:rsidRPr="00101BB5">
              <w:rPr>
                <w:sz w:val="16"/>
                <w:szCs w:val="16"/>
              </w:rPr>
              <w:t>Afyonkarahisar</w:t>
            </w:r>
          </w:p>
        </w:tc>
      </w:tr>
      <w:tr w:rsidR="00962AB3" w:rsidRPr="00F12D7B" w:rsidTr="00982F67">
        <w:tc>
          <w:tcPr>
            <w:tcW w:w="1145" w:type="dxa"/>
          </w:tcPr>
          <w:p w:rsidR="00962AB3" w:rsidRPr="00F12D7B" w:rsidRDefault="00962AB3" w:rsidP="00F12D7B">
            <w:pPr>
              <w:rPr>
                <w:sz w:val="16"/>
                <w:szCs w:val="16"/>
              </w:rPr>
            </w:pPr>
            <w:r w:rsidRPr="00F12D7B">
              <w:rPr>
                <w:sz w:val="16"/>
                <w:szCs w:val="16"/>
              </w:rPr>
              <w:t>Telefon</w:t>
            </w:r>
          </w:p>
        </w:tc>
        <w:tc>
          <w:tcPr>
            <w:tcW w:w="2147" w:type="dxa"/>
          </w:tcPr>
          <w:p w:rsidR="00962AB3" w:rsidRPr="00101BB5" w:rsidRDefault="00962AB3" w:rsidP="00982F6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0272-2294483</w:t>
            </w:r>
            <w:proofErr w:type="gramEnd"/>
          </w:p>
        </w:tc>
      </w:tr>
      <w:tr w:rsidR="00962AB3" w:rsidRPr="00F12D7B" w:rsidTr="00982F67">
        <w:tc>
          <w:tcPr>
            <w:tcW w:w="1145" w:type="dxa"/>
          </w:tcPr>
          <w:p w:rsidR="00962AB3" w:rsidRPr="00F12D7B" w:rsidRDefault="00962AB3" w:rsidP="00F12D7B">
            <w:pPr>
              <w:rPr>
                <w:sz w:val="16"/>
                <w:szCs w:val="16"/>
              </w:rPr>
            </w:pPr>
            <w:proofErr w:type="gramStart"/>
            <w:r w:rsidRPr="00F12D7B">
              <w:rPr>
                <w:sz w:val="16"/>
                <w:szCs w:val="16"/>
              </w:rPr>
              <w:t>e</w:t>
            </w:r>
            <w:proofErr w:type="gramEnd"/>
            <w:r w:rsidRPr="00F12D7B">
              <w:rPr>
                <w:sz w:val="16"/>
                <w:szCs w:val="16"/>
              </w:rPr>
              <w:t>-mail</w:t>
            </w:r>
          </w:p>
        </w:tc>
        <w:tc>
          <w:tcPr>
            <w:tcW w:w="2147" w:type="dxa"/>
          </w:tcPr>
          <w:p w:rsidR="00962AB3" w:rsidRPr="00101BB5" w:rsidRDefault="00962AB3" w:rsidP="00982F67">
            <w:pPr>
              <w:rPr>
                <w:sz w:val="16"/>
                <w:szCs w:val="16"/>
              </w:rPr>
            </w:pPr>
            <w:r w:rsidRPr="00101BB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00422</w:t>
            </w:r>
            <w:r w:rsidRPr="00101BB5">
              <w:rPr>
                <w:sz w:val="16"/>
                <w:szCs w:val="16"/>
              </w:rPr>
              <w:t>@meb.k12.tr</w:t>
            </w:r>
          </w:p>
        </w:tc>
      </w:tr>
      <w:tr w:rsidR="00962AB3" w:rsidRPr="00F12D7B" w:rsidTr="00982F67">
        <w:tc>
          <w:tcPr>
            <w:tcW w:w="1145" w:type="dxa"/>
          </w:tcPr>
          <w:p w:rsidR="00962AB3" w:rsidRPr="00F12D7B" w:rsidRDefault="00962AB3" w:rsidP="00F12D7B">
            <w:pPr>
              <w:rPr>
                <w:sz w:val="16"/>
                <w:szCs w:val="16"/>
              </w:rPr>
            </w:pPr>
            <w:r w:rsidRPr="00F12D7B">
              <w:rPr>
                <w:sz w:val="16"/>
                <w:szCs w:val="16"/>
              </w:rPr>
              <w:t>Web adresi</w:t>
            </w:r>
          </w:p>
        </w:tc>
        <w:tc>
          <w:tcPr>
            <w:tcW w:w="2147" w:type="dxa"/>
          </w:tcPr>
          <w:p w:rsidR="00962AB3" w:rsidRPr="00101BB5" w:rsidRDefault="00962AB3" w:rsidP="00982F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http://huseyinturkmenilkokulu</w:t>
            </w:r>
            <w:r w:rsidRPr="00101BB5">
              <w:rPr>
                <w:sz w:val="16"/>
                <w:szCs w:val="16"/>
              </w:rPr>
              <w:t>.meb.k12.tr</w:t>
            </w:r>
          </w:p>
        </w:tc>
      </w:tr>
    </w:tbl>
    <w:p w:rsidR="00F12D7B" w:rsidRPr="00F12D7B" w:rsidRDefault="00F12D7B" w:rsidP="00F12D7B"/>
    <w:p w:rsidR="004D03A1" w:rsidRPr="004D03A1" w:rsidRDefault="004D03A1" w:rsidP="004D03A1"/>
    <w:sectPr w:rsidR="004D03A1" w:rsidRPr="004D03A1" w:rsidSect="00115487">
      <w:pgSz w:w="11906" w:h="16838"/>
      <w:pgMar w:top="1440" w:right="1077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A6"/>
    <w:rsid w:val="0006349F"/>
    <w:rsid w:val="00115487"/>
    <w:rsid w:val="002141FD"/>
    <w:rsid w:val="002277D1"/>
    <w:rsid w:val="00330713"/>
    <w:rsid w:val="00422F77"/>
    <w:rsid w:val="00430200"/>
    <w:rsid w:val="00434C98"/>
    <w:rsid w:val="004A0CAF"/>
    <w:rsid w:val="004D03A1"/>
    <w:rsid w:val="004E5D94"/>
    <w:rsid w:val="00511E14"/>
    <w:rsid w:val="005C5686"/>
    <w:rsid w:val="00605A93"/>
    <w:rsid w:val="00607BC8"/>
    <w:rsid w:val="0061747A"/>
    <w:rsid w:val="00681A28"/>
    <w:rsid w:val="00823445"/>
    <w:rsid w:val="008965A6"/>
    <w:rsid w:val="00962AB3"/>
    <w:rsid w:val="00A85FF4"/>
    <w:rsid w:val="00BA04AC"/>
    <w:rsid w:val="00C1170E"/>
    <w:rsid w:val="00C8355D"/>
    <w:rsid w:val="00EA4339"/>
    <w:rsid w:val="00F12D7B"/>
    <w:rsid w:val="00F5793D"/>
    <w:rsid w:val="00F70879"/>
    <w:rsid w:val="00F81B51"/>
    <w:rsid w:val="00FA3E66"/>
    <w:rsid w:val="00F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03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3A1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C8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03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3A1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C83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odası</dc:creator>
  <cp:lastModifiedBy>müdür odası</cp:lastModifiedBy>
  <cp:revision>8</cp:revision>
  <cp:lastPrinted>2015-03-05T07:35:00Z</cp:lastPrinted>
  <dcterms:created xsi:type="dcterms:W3CDTF">2015-05-12T09:05:00Z</dcterms:created>
  <dcterms:modified xsi:type="dcterms:W3CDTF">2017-04-04T11:03:00Z</dcterms:modified>
</cp:coreProperties>
</file>